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8FF" w:rsidRPr="006868FF" w:rsidRDefault="006868FF" w:rsidP="006868FF">
      <w:pPr>
        <w:shd w:val="clear" w:color="auto" w:fill="FFFFFF"/>
        <w:spacing w:line="432" w:lineRule="atLeast"/>
        <w:rPr>
          <w:rFonts w:ascii="Arial" w:eastAsia="Times New Roman" w:hAnsi="Arial" w:cs="Arial"/>
          <w:b/>
          <w:bCs/>
          <w:color w:val="333333"/>
          <w:sz w:val="29"/>
          <w:szCs w:val="29"/>
        </w:rPr>
      </w:pPr>
      <w:r w:rsidRPr="006868FF">
        <w:rPr>
          <w:rFonts w:ascii="Arial" w:eastAsia="Times New Roman" w:hAnsi="Arial" w:cs="Arial"/>
          <w:b/>
          <w:bCs/>
          <w:color w:val="333333"/>
          <w:sz w:val="29"/>
          <w:szCs w:val="29"/>
        </w:rPr>
        <w:t>Изменены основания признания многоквартирного дома аварийным и подлежащим сносу или реконструкции</w:t>
      </w:r>
    </w:p>
    <w:p w:rsidR="006868FF" w:rsidRPr="006868FF" w:rsidRDefault="006868FF" w:rsidP="006868FF">
      <w:pPr>
        <w:shd w:val="clear" w:color="auto" w:fill="FFFFFF"/>
        <w:spacing w:after="96" w:line="240" w:lineRule="auto"/>
        <w:rPr>
          <w:rFonts w:ascii="Roboto" w:eastAsia="Times New Roman" w:hAnsi="Roboto" w:cs="Times New Roman"/>
          <w:color w:val="000000"/>
          <w:sz w:val="19"/>
          <w:szCs w:val="19"/>
        </w:rPr>
      </w:pPr>
      <w:r w:rsidRPr="006868FF">
        <w:rPr>
          <w:rFonts w:ascii="Roboto" w:eastAsia="Times New Roman" w:hAnsi="Roboto" w:cs="Times New Roman"/>
          <w:color w:val="000000"/>
          <w:sz w:val="19"/>
        </w:rPr>
        <w:t> </w:t>
      </w:r>
      <w:r w:rsidRPr="006868FF">
        <w:rPr>
          <w:rFonts w:ascii="Roboto" w:eastAsia="Times New Roman" w:hAnsi="Roboto" w:cs="Times New Roman"/>
          <w:color w:val="FFFFFF"/>
          <w:sz w:val="16"/>
        </w:rPr>
        <w:t>Текст</w:t>
      </w:r>
    </w:p>
    <w:p w:rsidR="006868FF" w:rsidRPr="006868FF" w:rsidRDefault="006868FF" w:rsidP="006868FF">
      <w:pPr>
        <w:shd w:val="clear" w:color="auto" w:fill="FFFFFF"/>
        <w:spacing w:after="96" w:line="240" w:lineRule="auto"/>
        <w:rPr>
          <w:rFonts w:ascii="Roboto" w:eastAsia="Times New Roman" w:hAnsi="Roboto" w:cs="Times New Roman"/>
          <w:color w:val="000000"/>
          <w:sz w:val="19"/>
          <w:szCs w:val="19"/>
        </w:rPr>
      </w:pPr>
      <w:r w:rsidRPr="006868FF">
        <w:rPr>
          <w:rFonts w:ascii="Roboto" w:eastAsia="Times New Roman" w:hAnsi="Roboto" w:cs="Times New Roman"/>
          <w:color w:val="000000"/>
          <w:sz w:val="19"/>
        </w:rPr>
        <w:t> </w:t>
      </w:r>
      <w:r w:rsidRPr="006868FF">
        <w:rPr>
          <w:rFonts w:ascii="Roboto" w:eastAsia="Times New Roman" w:hAnsi="Roboto" w:cs="Times New Roman"/>
          <w:color w:val="FFFFFF"/>
          <w:sz w:val="16"/>
        </w:rPr>
        <w:t>Поделиться</w:t>
      </w:r>
    </w:p>
    <w:p w:rsidR="006868FF" w:rsidRPr="006868FF" w:rsidRDefault="006868FF" w:rsidP="006868FF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6868FF">
        <w:rPr>
          <w:rFonts w:ascii="Times New Roman" w:eastAsia="Times New Roman" w:hAnsi="Times New Roman" w:cs="Times New Roman"/>
          <w:color w:val="333333"/>
          <w:sz w:val="36"/>
          <w:szCs w:val="36"/>
        </w:rPr>
        <w:t>Согласно постановлению Правительства Российской Федерации от 19.10.2024 № 1396, выводы о техническом состоянии дома уполномочены делать исключительно юридические лица, являющиеся членами саморегулируемой организации (СРО).</w:t>
      </w:r>
    </w:p>
    <w:p w:rsidR="006868FF" w:rsidRPr="006868FF" w:rsidRDefault="006868FF" w:rsidP="006868FF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6868FF">
        <w:rPr>
          <w:rFonts w:ascii="Times New Roman" w:eastAsia="Times New Roman" w:hAnsi="Times New Roman" w:cs="Times New Roman"/>
          <w:color w:val="333333"/>
          <w:sz w:val="36"/>
          <w:szCs w:val="36"/>
        </w:rPr>
        <w:t>Сведения о членстве в СРО и о включении в национальный реестр можно получить на сайте reestr.nopriz.ru.</w:t>
      </w:r>
    </w:p>
    <w:p w:rsidR="006868FF" w:rsidRPr="006868FF" w:rsidRDefault="006868FF" w:rsidP="006868FF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6868FF">
        <w:rPr>
          <w:rFonts w:ascii="Times New Roman" w:eastAsia="Times New Roman" w:hAnsi="Times New Roman" w:cs="Times New Roman"/>
          <w:color w:val="333333"/>
          <w:sz w:val="36"/>
          <w:szCs w:val="36"/>
        </w:rPr>
        <w:t>Оценка дома должна проводиться, согласно межгосударственному стандарту ГОСТ 31937-2024 «Здания и сооружения. Правила обследования и мониторинга технического состояния», введенным в действие с 1 мая 2024 года.</w:t>
      </w:r>
    </w:p>
    <w:p w:rsidR="006868FF" w:rsidRPr="006868FF" w:rsidRDefault="006868FF" w:rsidP="006868FF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6868FF">
        <w:rPr>
          <w:rFonts w:ascii="Times New Roman" w:eastAsia="Times New Roman" w:hAnsi="Times New Roman" w:cs="Times New Roman"/>
          <w:color w:val="333333"/>
          <w:sz w:val="36"/>
          <w:szCs w:val="36"/>
        </w:rPr>
        <w:t>Исключение относительно указанного стандарта сделано для многоквартирных домов высотой не более двух этажей. Применение такового не требуется, если к аварийной категории по результатам измерения контролируемого состояния всех доступных для осмотра конструкций отнесено более 50 процентов из них.</w:t>
      </w:r>
    </w:p>
    <w:p w:rsidR="006868FF" w:rsidRPr="006868FF" w:rsidRDefault="006868FF" w:rsidP="006868FF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6868FF">
        <w:rPr>
          <w:rFonts w:ascii="Times New Roman" w:eastAsia="Times New Roman" w:hAnsi="Times New Roman" w:cs="Times New Roman"/>
          <w:color w:val="333333"/>
          <w:sz w:val="36"/>
          <w:szCs w:val="36"/>
        </w:rPr>
        <w:t>При меньших параметрах, но при наличии ряда обстоятельств (локализация дефектов на одном этаже, в одном подъезде, существенный дефект одной конструкции, несущий угрозу обрушения, наличие в доме самовольно переустроенного помещения), международный стандарт обязателен к применению также и для малоэтажных домов.</w:t>
      </w:r>
      <w:r w:rsidRPr="006868FF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 xml:space="preserve">Кроме того, определено, что заключение специализированной организации, на котором основывается решение межведомственной комиссии о проведении обследования жилого помещения, должно быть заверено </w:t>
      </w:r>
      <w:r w:rsidRPr="006868FF">
        <w:rPr>
          <w:rFonts w:ascii="Times New Roman" w:eastAsia="Times New Roman" w:hAnsi="Times New Roman" w:cs="Times New Roman"/>
          <w:color w:val="333333"/>
          <w:sz w:val="36"/>
          <w:szCs w:val="36"/>
        </w:rPr>
        <w:lastRenderedPageBreak/>
        <w:t>подписью специалиста, сведения о котором включены в национальный реестр.</w:t>
      </w:r>
    </w:p>
    <w:p w:rsidR="00B153A8" w:rsidRPr="006868FF" w:rsidRDefault="006868FF">
      <w:pPr>
        <w:rPr>
          <w:lang w:val="en-US"/>
        </w:rPr>
      </w:pPr>
      <w:r>
        <w:rPr>
          <w:lang w:val="en-US"/>
        </w:rPr>
        <w:t xml:space="preserve"> </w:t>
      </w:r>
    </w:p>
    <w:sectPr w:rsidR="00B153A8" w:rsidRPr="00686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6868FF"/>
    <w:rsid w:val="006868FF"/>
    <w:rsid w:val="00B1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6868FF"/>
  </w:style>
  <w:style w:type="character" w:customStyle="1" w:styleId="feeds-pagenavigationtooltip">
    <w:name w:val="feeds-page__navigation_tooltip"/>
    <w:basedOn w:val="a0"/>
    <w:rsid w:val="006868FF"/>
  </w:style>
  <w:style w:type="paragraph" w:styleId="a3">
    <w:name w:val="Normal (Web)"/>
    <w:basedOn w:val="a"/>
    <w:uiPriority w:val="99"/>
    <w:semiHidden/>
    <w:unhideWhenUsed/>
    <w:rsid w:val="00686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7468">
          <w:marLeft w:val="0"/>
          <w:marRight w:val="0"/>
          <w:marTop w:val="0"/>
          <w:marBottom w:val="7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63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31441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11056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45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5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1301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2024-12-27T20:11:00Z</dcterms:created>
  <dcterms:modified xsi:type="dcterms:W3CDTF">2024-12-27T20:12:00Z</dcterms:modified>
</cp:coreProperties>
</file>